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7E" w:rsidRDefault="008B247E" w:rsidP="008B247E">
      <w:pPr>
        <w:numPr>
          <w:ilvl w:val="0"/>
          <w:numId w:val="1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17206A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 YILI BUTCESI </w:t>
      </w:r>
    </w:p>
    <w:tbl>
      <w:tblPr>
        <w:tblpPr w:leftFromText="141" w:rightFromText="141" w:vertAnchor="text" w:horzAnchor="margin" w:tblpXSpec="center" w:tblpY="187"/>
        <w:tblW w:w="10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860"/>
        <w:gridCol w:w="1427"/>
        <w:gridCol w:w="980"/>
        <w:gridCol w:w="1543"/>
        <w:gridCol w:w="860"/>
        <w:gridCol w:w="1427"/>
        <w:gridCol w:w="980"/>
      </w:tblGrid>
      <w:tr w:rsidR="008B247E" w:rsidTr="008B247E">
        <w:trPr>
          <w:trHeight w:val="2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2023 YILI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2024</w:t>
            </w:r>
            <w:r w:rsidR="008B247E">
              <w:rPr>
                <w:b/>
                <w:bCs/>
                <w:color w:val="3366FF"/>
                <w:sz w:val="16"/>
                <w:szCs w:val="16"/>
              </w:rPr>
              <w:t xml:space="preserve"> YILI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2023 YILI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247E" w:rsidRDefault="008C2C22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2024</w:t>
            </w:r>
            <w:r w:rsidR="008B247E">
              <w:rPr>
                <w:b/>
                <w:bCs/>
                <w:color w:val="3366FF"/>
                <w:sz w:val="16"/>
                <w:szCs w:val="16"/>
              </w:rPr>
              <w:t xml:space="preserve"> YILI</w:t>
            </w:r>
          </w:p>
        </w:tc>
      </w:tr>
      <w:tr w:rsidR="008B247E" w:rsidTr="008B247E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GİDERLER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BÜTÇE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GERÇEKLEŞME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br/>
              <w:t>BÜTCE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GELİRLER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BÜTÇE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GERÇEKLEŞME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3366FF"/>
                <w:sz w:val="16"/>
                <w:szCs w:val="16"/>
              </w:rPr>
              <w:br/>
              <w:t>BÜTCE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1-GENEL YÖNETİM GİDERLERİ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  <w:r>
              <w:rPr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Faiz Gelirleri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694.853,33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700.000</w:t>
            </w:r>
            <w:r w:rsidR="008B247E">
              <w:rPr>
                <w:sz w:val="16"/>
                <w:szCs w:val="16"/>
              </w:rPr>
              <w:t>,00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Personel Giderleri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887.247,8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8B247E">
              <w:rPr>
                <w:sz w:val="16"/>
                <w:szCs w:val="16"/>
              </w:rPr>
              <w:t>0.000,00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 Aidatları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121.840,00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140.000</w:t>
            </w:r>
            <w:r w:rsidR="008B247E">
              <w:rPr>
                <w:sz w:val="16"/>
                <w:szCs w:val="16"/>
              </w:rPr>
              <w:t>,00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Dışarıdan Sağlanan Fayda ve Hizmetler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21.451,25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6B0115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96C49">
              <w:rPr>
                <w:sz w:val="16"/>
                <w:szCs w:val="16"/>
              </w:rPr>
              <w:t>.0</w:t>
            </w:r>
            <w:r w:rsidR="008B247E">
              <w:rPr>
                <w:sz w:val="16"/>
                <w:szCs w:val="16"/>
              </w:rPr>
              <w:t>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Diğer Gelirler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195.162,90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300.000,</w:t>
            </w:r>
            <w:r w:rsidR="008B247E">
              <w:rPr>
                <w:sz w:val="16"/>
                <w:szCs w:val="16"/>
              </w:rPr>
              <w:t>,00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Vergi Resim ve Harçlar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130.219,75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  <w:r w:rsidR="008B247E">
              <w:rPr>
                <w:sz w:val="16"/>
                <w:szCs w:val="16"/>
              </w:rPr>
              <w:t>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Bağış ve Yardımlar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50.000.0</w:t>
            </w:r>
            <w:r w:rsidR="008B247E">
              <w:rPr>
                <w:sz w:val="16"/>
                <w:szCs w:val="16"/>
              </w:rPr>
              <w:t>0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Çeşitli Giderler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20.530,10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6B0115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96C49">
              <w:rPr>
                <w:sz w:val="16"/>
                <w:szCs w:val="16"/>
              </w:rPr>
              <w:t>.000</w:t>
            </w:r>
            <w:r w:rsidR="008B247E">
              <w:rPr>
                <w:sz w:val="16"/>
                <w:szCs w:val="16"/>
              </w:rPr>
              <w:t>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Amortisman ve Tükenme Payları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Olağan Dışı Gider ve Zararlar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Karşılık Giderleri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Önceki Dönem Gider ve Zararlar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2- AMACA YÖNELİK GİDERLER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Tedavi Yardımları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  <w:r w:rsidR="008B247E">
              <w:rPr>
                <w:sz w:val="16"/>
                <w:szCs w:val="16"/>
              </w:rPr>
              <w:t>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Ölüm Yardımları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8B247E">
              <w:rPr>
                <w:sz w:val="16"/>
                <w:szCs w:val="16"/>
              </w:rPr>
              <w:t>.000,00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Diğer Sosyal Yardımlar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Öğrenci Ödülleri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  <w:r w:rsidR="008B247E">
              <w:rPr>
                <w:sz w:val="16"/>
                <w:szCs w:val="16"/>
              </w:rPr>
              <w:t>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Ferdi Kaza Sigortası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996C49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Diğer Giderler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Gümüldür Sosyal Tesis Giderleri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Gelir-Gider Farkı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450.000,00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-67.427,92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C2C22" w:rsidP="008B247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530.000,00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1.090.724,15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C2C22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660.000,00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1.023.296,23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C2C22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1.190.000,00</w:t>
            </w:r>
          </w:p>
        </w:tc>
      </w:tr>
      <w:tr w:rsidR="008B247E" w:rsidTr="008B247E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GENEL TOPLAM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1.023.296,23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C2C22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1.190.000,00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GENEL TOPLAM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B247E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1.023.296,23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47E" w:rsidRDefault="008C2C22" w:rsidP="008B24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1.190.000,00</w:t>
            </w:r>
          </w:p>
        </w:tc>
      </w:tr>
    </w:tbl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  <w:gridCol w:w="2020"/>
      </w:tblGrid>
      <w:tr w:rsidR="00DC3596" w:rsidRPr="00DC3596" w:rsidTr="00DC3596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96" w:rsidRPr="00DC3596" w:rsidRDefault="00DC3596" w:rsidP="00DC3596">
            <w:pPr>
              <w:rPr>
                <w:rFonts w:ascii="Arial" w:hAnsi="Arial" w:cs="Arial"/>
                <w:b/>
                <w:bCs/>
              </w:rPr>
            </w:pPr>
            <w:r w:rsidRPr="00DC3596">
              <w:rPr>
                <w:rFonts w:ascii="Arial" w:hAnsi="Arial" w:cs="Arial"/>
                <w:b/>
                <w:bCs/>
              </w:rPr>
              <w:t>Not : 1-</w:t>
            </w:r>
            <w:r w:rsidRPr="00DC3596">
              <w:rPr>
                <w:rFonts w:ascii="Arial" w:hAnsi="Arial" w:cs="Arial"/>
                <w:b/>
                <w:bCs/>
                <w:color w:val="FF0000"/>
              </w:rPr>
              <w:t>Bütçe ö</w:t>
            </w:r>
            <w:r w:rsidRPr="00DC3596">
              <w:rPr>
                <w:rFonts w:ascii="Arial" w:hAnsi="Arial" w:cs="Arial"/>
                <w:b/>
                <w:bCs/>
              </w:rPr>
              <w:t>denekleri arasında aktarma yapmaya Yönetim Kurulu yetkilidir.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96" w:rsidRPr="00DC3596" w:rsidRDefault="00DC3596" w:rsidP="00DC35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3596" w:rsidRPr="00DC3596" w:rsidTr="00DC3596">
        <w:trPr>
          <w:trHeight w:val="25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96" w:rsidRPr="00DC3596" w:rsidRDefault="00DC3596" w:rsidP="00DC3596">
            <w:pPr>
              <w:rPr>
                <w:rFonts w:ascii="Arial" w:hAnsi="Arial" w:cs="Arial"/>
              </w:rPr>
            </w:pPr>
            <w:r w:rsidRPr="00DC3596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 w:rsidRPr="00DC359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 Yönetim Kurulumuzun 31.12.2023 tarih ve 23</w:t>
            </w:r>
            <w:r w:rsidRPr="00DC3596">
              <w:rPr>
                <w:rFonts w:ascii="Arial" w:hAnsi="Arial" w:cs="Arial"/>
                <w:b/>
                <w:bCs/>
              </w:rPr>
              <w:t xml:space="preserve"> sayılı kararı ile bütçe revize edilmiştir.</w:t>
            </w:r>
          </w:p>
        </w:tc>
      </w:tr>
    </w:tbl>
    <w:p w:rsidR="008B247E" w:rsidRDefault="008B247E" w:rsidP="008B247E">
      <w:pPr>
        <w:spacing w:after="80"/>
        <w:jc w:val="both"/>
        <w:rPr>
          <w:sz w:val="22"/>
          <w:szCs w:val="22"/>
        </w:rPr>
      </w:pPr>
    </w:p>
    <w:p w:rsidR="008B247E" w:rsidRDefault="008B247E" w:rsidP="008B247E">
      <w:pPr>
        <w:spacing w:after="80"/>
        <w:jc w:val="both"/>
        <w:rPr>
          <w:sz w:val="22"/>
          <w:szCs w:val="22"/>
        </w:rPr>
      </w:pPr>
    </w:p>
    <w:p w:rsidR="004E78AD" w:rsidRDefault="004E78AD"/>
    <w:sectPr w:rsidR="004E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41B"/>
    <w:multiLevelType w:val="hybridMultilevel"/>
    <w:tmpl w:val="D7CAFE78"/>
    <w:lvl w:ilvl="0" w:tplc="C49ADEB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0"/>
    <w:rsid w:val="00053F5A"/>
    <w:rsid w:val="0017206A"/>
    <w:rsid w:val="002E1A80"/>
    <w:rsid w:val="004E78AD"/>
    <w:rsid w:val="006B0115"/>
    <w:rsid w:val="00803D82"/>
    <w:rsid w:val="008B247E"/>
    <w:rsid w:val="008C2C22"/>
    <w:rsid w:val="00996C49"/>
    <w:rsid w:val="00D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7A0D-8505-47C1-BDDB-71D7C5C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TMOVAKFI TMOVAKFI</dc:creator>
  <cp:keywords/>
  <dc:description/>
  <cp:lastModifiedBy>ayhan</cp:lastModifiedBy>
  <cp:revision>7</cp:revision>
  <dcterms:created xsi:type="dcterms:W3CDTF">2024-02-14T08:41:00Z</dcterms:created>
  <dcterms:modified xsi:type="dcterms:W3CDTF">2024-03-05T06:30:00Z</dcterms:modified>
</cp:coreProperties>
</file>